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92" w:rsidRDefault="002B6D92" w:rsidP="00706179">
      <w:pPr>
        <w:spacing w:after="0"/>
        <w:jc w:val="center"/>
        <w:rPr>
          <w:b/>
        </w:rPr>
      </w:pPr>
    </w:p>
    <w:p w:rsidR="0057634F" w:rsidRPr="005C3944" w:rsidRDefault="0057634F" w:rsidP="0057634F">
      <w:pPr>
        <w:spacing w:after="0"/>
        <w:ind w:left="360"/>
        <w:jc w:val="center"/>
        <w:rPr>
          <w:b/>
        </w:rPr>
      </w:pPr>
      <w:r w:rsidRPr="005C3944">
        <w:rPr>
          <w:b/>
        </w:rPr>
        <w:t>Talbot Family Network</w:t>
      </w:r>
      <w:r w:rsidR="005C3944">
        <w:rPr>
          <w:b/>
        </w:rPr>
        <w:t xml:space="preserve"> - </w:t>
      </w:r>
      <w:r w:rsidRPr="005C3944">
        <w:rPr>
          <w:b/>
        </w:rPr>
        <w:t>Community of Practice for Youth</w:t>
      </w:r>
    </w:p>
    <w:p w:rsidR="00DD42FC" w:rsidRPr="005C3944" w:rsidRDefault="0057634F" w:rsidP="0057634F">
      <w:pPr>
        <w:spacing w:after="0"/>
        <w:ind w:left="360"/>
        <w:jc w:val="center"/>
        <w:rPr>
          <w:b/>
        </w:rPr>
      </w:pPr>
      <w:r w:rsidRPr="005C3944">
        <w:rPr>
          <w:b/>
        </w:rPr>
        <w:t>FY22 MINI GRANT APPLICATION</w:t>
      </w:r>
    </w:p>
    <w:p w:rsidR="0057634F" w:rsidRPr="005C3944" w:rsidRDefault="0057634F" w:rsidP="0057634F">
      <w:pPr>
        <w:spacing w:after="0"/>
        <w:ind w:left="360"/>
        <w:jc w:val="center"/>
        <w:rPr>
          <w:sz w:val="28"/>
          <w:szCs w:val="28"/>
        </w:rPr>
      </w:pPr>
    </w:p>
    <w:p w:rsidR="00DD42FC" w:rsidRDefault="00DD42FC" w:rsidP="00DD42FC">
      <w:pPr>
        <w:spacing w:after="0"/>
        <w:ind w:left="360"/>
      </w:pPr>
      <w:r>
        <w:t xml:space="preserve">Name of Administrative Organization: </w:t>
      </w:r>
    </w:p>
    <w:p w:rsidR="00DD42FC" w:rsidRDefault="00DD42FC" w:rsidP="00DD42FC">
      <w:pPr>
        <w:spacing w:after="0"/>
        <w:ind w:left="360"/>
      </w:pPr>
    </w:p>
    <w:p w:rsidR="005C3944" w:rsidRDefault="00DD42FC" w:rsidP="00DD42FC">
      <w:pPr>
        <w:spacing w:after="0"/>
        <w:ind w:left="360"/>
      </w:pPr>
      <w:r>
        <w:t xml:space="preserve">Contact Person/Project Director: </w:t>
      </w:r>
      <w:r>
        <w:tab/>
      </w:r>
    </w:p>
    <w:p w:rsidR="005C3944" w:rsidRDefault="005C3944" w:rsidP="00DD42FC">
      <w:pPr>
        <w:spacing w:after="0"/>
        <w:ind w:left="360"/>
      </w:pPr>
    </w:p>
    <w:p w:rsidR="00DD42FC" w:rsidRDefault="005C3944" w:rsidP="00DD42FC">
      <w:pPr>
        <w:spacing w:after="0"/>
        <w:ind w:left="360"/>
      </w:pPr>
      <w:r>
        <w:t>Phone:</w:t>
      </w:r>
      <w:r>
        <w:tab/>
        <w:t xml:space="preserve"> </w:t>
      </w:r>
      <w:r>
        <w:tab/>
        <w:t xml:space="preserve"> </w:t>
      </w:r>
      <w:r>
        <w:tab/>
      </w:r>
      <w:r>
        <w:tab/>
        <w:t>E-mail:</w:t>
      </w:r>
      <w:r>
        <w:tab/>
      </w:r>
      <w:r w:rsidR="00DD42FC">
        <w:tab/>
      </w:r>
    </w:p>
    <w:p w:rsidR="00DD42FC" w:rsidRDefault="00DD42FC" w:rsidP="00DD42FC">
      <w:pPr>
        <w:spacing w:after="0"/>
        <w:ind w:left="360"/>
      </w:pPr>
      <w:r>
        <w:t xml:space="preserve">                                                               </w:t>
      </w:r>
    </w:p>
    <w:p w:rsidR="00DD42FC" w:rsidRDefault="005C3944" w:rsidP="00DD42FC">
      <w:pPr>
        <w:spacing w:after="0"/>
        <w:ind w:left="360"/>
      </w:pPr>
      <w:r>
        <w:t xml:space="preserve">Mailing </w:t>
      </w:r>
      <w:r w:rsidR="00DD42FC">
        <w:t xml:space="preserve">Address: </w:t>
      </w:r>
    </w:p>
    <w:p w:rsidR="005C3944" w:rsidRDefault="005C3944" w:rsidP="00DD42FC">
      <w:pPr>
        <w:spacing w:after="0"/>
        <w:ind w:left="360"/>
      </w:pPr>
    </w:p>
    <w:p w:rsidR="005C3944" w:rsidRDefault="005C3944" w:rsidP="00DD42FC">
      <w:pPr>
        <w:spacing w:after="0"/>
        <w:ind w:left="360"/>
      </w:pPr>
      <w:r>
        <w:t xml:space="preserve">Physical Address </w:t>
      </w:r>
      <w:r w:rsidR="00371041">
        <w:t>(</w:t>
      </w:r>
      <w:r>
        <w:t xml:space="preserve">Where </w:t>
      </w:r>
      <w:r w:rsidR="00371041">
        <w:t>this project will take place i</w:t>
      </w:r>
      <w:r>
        <w:t>f different from your mailing address):</w:t>
      </w:r>
    </w:p>
    <w:p w:rsidR="00DD42FC" w:rsidRDefault="00DD42FC" w:rsidP="00DD42FC">
      <w:pPr>
        <w:spacing w:after="0"/>
        <w:ind w:left="360"/>
      </w:pPr>
    </w:p>
    <w:p w:rsidR="00DD42FC" w:rsidRDefault="00DD42FC" w:rsidP="005C394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2FC" w:rsidRPr="005C3F63" w:rsidRDefault="005C3944" w:rsidP="005C3F6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C3F63">
        <w:rPr>
          <w:b/>
        </w:rPr>
        <w:t>Brief Organizational Description</w:t>
      </w:r>
    </w:p>
    <w:p w:rsidR="005C3F63" w:rsidRDefault="005C3F63" w:rsidP="005C3F63">
      <w:pPr>
        <w:pStyle w:val="ListParagraph"/>
        <w:spacing w:after="0"/>
      </w:pPr>
    </w:p>
    <w:p w:rsidR="00371041" w:rsidRDefault="00371041" w:rsidP="005C3F63">
      <w:pPr>
        <w:pStyle w:val="ListParagraph"/>
        <w:spacing w:after="0"/>
      </w:pPr>
    </w:p>
    <w:p w:rsidR="005C3F63" w:rsidRPr="005C3F63" w:rsidRDefault="005C3F63" w:rsidP="005C3F6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C3F63">
        <w:rPr>
          <w:b/>
        </w:rPr>
        <w:t>Project Description</w:t>
      </w:r>
    </w:p>
    <w:p w:rsidR="007432E4" w:rsidRDefault="005C3F63" w:rsidP="005C3F63">
      <w:pPr>
        <w:pStyle w:val="ListParagraph"/>
        <w:rPr>
          <w:i/>
        </w:rPr>
      </w:pPr>
      <w:r>
        <w:rPr>
          <w:i/>
        </w:rPr>
        <w:t xml:space="preserve">Summarize the when, where, what, and how of your project. </w:t>
      </w:r>
    </w:p>
    <w:p w:rsidR="005C3F63" w:rsidRPr="005C3F63" w:rsidRDefault="007432E4" w:rsidP="005C3F63">
      <w:pPr>
        <w:pStyle w:val="ListParagraph"/>
        <w:rPr>
          <w:i/>
        </w:rPr>
      </w:pPr>
      <w:r>
        <w:rPr>
          <w:i/>
        </w:rPr>
        <w:t>(Note that funded programs must</w:t>
      </w:r>
      <w:r w:rsidR="00F4334D">
        <w:rPr>
          <w:i/>
        </w:rPr>
        <w:t xml:space="preserve"> get signed parent/guardian permission for participating students.)</w:t>
      </w:r>
    </w:p>
    <w:p w:rsidR="005C3F63" w:rsidRDefault="007432E4" w:rsidP="007432E4">
      <w:pPr>
        <w:pStyle w:val="ListParagraph"/>
        <w:numPr>
          <w:ilvl w:val="0"/>
          <w:numId w:val="6"/>
        </w:numPr>
        <w:spacing w:after="0"/>
      </w:pPr>
      <w:r>
        <w:t>When and where will the sessions take place?</w:t>
      </w:r>
    </w:p>
    <w:p w:rsidR="007432E4" w:rsidRDefault="007432E4" w:rsidP="007432E4">
      <w:pPr>
        <w:pStyle w:val="ListParagraph"/>
        <w:numPr>
          <w:ilvl w:val="0"/>
          <w:numId w:val="6"/>
        </w:numPr>
        <w:spacing w:after="0"/>
      </w:pPr>
      <w:r>
        <w:t>What are your project plans?</w:t>
      </w:r>
    </w:p>
    <w:p w:rsidR="007432E4" w:rsidRDefault="007432E4" w:rsidP="007432E4">
      <w:pPr>
        <w:pStyle w:val="ListParagraph"/>
        <w:numPr>
          <w:ilvl w:val="0"/>
          <w:numId w:val="6"/>
        </w:numPr>
        <w:spacing w:after="0"/>
      </w:pPr>
      <w:r>
        <w:t xml:space="preserve">How will students or students and their families </w:t>
      </w:r>
      <w:proofErr w:type="gramStart"/>
      <w:r>
        <w:t>be recruited and engaged</w:t>
      </w:r>
      <w:proofErr w:type="gramEnd"/>
      <w:r>
        <w:t>?</w:t>
      </w:r>
    </w:p>
    <w:p w:rsidR="00371041" w:rsidRDefault="00371041" w:rsidP="005C3F63">
      <w:pPr>
        <w:pStyle w:val="ListParagraph"/>
        <w:spacing w:after="0"/>
      </w:pPr>
    </w:p>
    <w:p w:rsidR="005C3F63" w:rsidRPr="005C3F63" w:rsidRDefault="005C3F63" w:rsidP="005C3F6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C3F63">
        <w:rPr>
          <w:b/>
        </w:rPr>
        <w:t>Project Readiness</w:t>
      </w:r>
    </w:p>
    <w:p w:rsidR="005C3F63" w:rsidRPr="005C3F63" w:rsidRDefault="005C3F63" w:rsidP="005C3F63">
      <w:pPr>
        <w:pStyle w:val="ListParagraph"/>
        <w:spacing w:after="0"/>
        <w:rPr>
          <w:i/>
        </w:rPr>
      </w:pPr>
      <w:r>
        <w:rPr>
          <w:i/>
        </w:rPr>
        <w:t>Projects should</w:t>
      </w:r>
      <w:r w:rsidR="00FA6721">
        <w:rPr>
          <w:i/>
        </w:rPr>
        <w:t xml:space="preserve"> get underway</w:t>
      </w:r>
      <w:r>
        <w:rPr>
          <w:i/>
        </w:rPr>
        <w:t xml:space="preserve"> in January with all funds used by June 2022</w:t>
      </w:r>
      <w:r w:rsidR="00371041">
        <w:rPr>
          <w:i/>
        </w:rPr>
        <w:t xml:space="preserve">. Explain your </w:t>
      </w:r>
      <w:r w:rsidR="00035977">
        <w:rPr>
          <w:i/>
        </w:rPr>
        <w:t xml:space="preserve">readiness to </w:t>
      </w:r>
      <w:r w:rsidR="00556A93">
        <w:rPr>
          <w:i/>
        </w:rPr>
        <w:t>proceed</w:t>
      </w:r>
      <w:r w:rsidR="00371041">
        <w:rPr>
          <w:i/>
        </w:rPr>
        <w:t>.</w:t>
      </w:r>
    </w:p>
    <w:p w:rsidR="005C3F63" w:rsidRDefault="005C3F63" w:rsidP="005C3F63">
      <w:pPr>
        <w:pStyle w:val="ListParagraph"/>
        <w:spacing w:after="0"/>
      </w:pPr>
    </w:p>
    <w:p w:rsidR="00371041" w:rsidRDefault="00371041" w:rsidP="005C3F63">
      <w:pPr>
        <w:pStyle w:val="ListParagraph"/>
        <w:spacing w:after="0"/>
      </w:pPr>
    </w:p>
    <w:p w:rsidR="005C3F63" w:rsidRPr="005C3F63" w:rsidRDefault="005C3F63" w:rsidP="005C3F6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C3F63">
        <w:rPr>
          <w:b/>
        </w:rPr>
        <w:t>Overview of Project Staff and Volunteers</w:t>
      </w:r>
    </w:p>
    <w:p w:rsidR="005C3F63" w:rsidRPr="005C3F63" w:rsidRDefault="005C3F63" w:rsidP="005C3F63">
      <w:pPr>
        <w:pStyle w:val="ListParagraph"/>
        <w:spacing w:after="0"/>
        <w:rPr>
          <w:i/>
        </w:rPr>
      </w:pPr>
      <w:r>
        <w:rPr>
          <w:i/>
        </w:rPr>
        <w:t xml:space="preserve">Who in your organization will lead </w:t>
      </w:r>
      <w:proofErr w:type="gramStart"/>
      <w:r>
        <w:rPr>
          <w:i/>
        </w:rPr>
        <w:t>this project</w:t>
      </w:r>
      <w:r w:rsidR="00035977">
        <w:rPr>
          <w:i/>
        </w:rPr>
        <w:t xml:space="preserve"> and who will have support roles</w:t>
      </w:r>
      <w:proofErr w:type="gramEnd"/>
      <w:r>
        <w:rPr>
          <w:i/>
        </w:rPr>
        <w:t>? Describe special skills and training that they</w:t>
      </w:r>
      <w:r w:rsidR="007432E4">
        <w:rPr>
          <w:i/>
        </w:rPr>
        <w:t xml:space="preserve"> will contribute to your student or student and family</w:t>
      </w:r>
      <w:r>
        <w:rPr>
          <w:i/>
        </w:rPr>
        <w:t xml:space="preserve"> Conversations on Race.</w:t>
      </w:r>
    </w:p>
    <w:p w:rsidR="00DD42FC" w:rsidRDefault="00DD42FC" w:rsidP="00DD42FC">
      <w:pPr>
        <w:spacing w:after="0"/>
        <w:ind w:left="360"/>
      </w:pPr>
    </w:p>
    <w:p w:rsidR="00DD42FC" w:rsidRDefault="00DD42FC" w:rsidP="00DD42FC">
      <w:pPr>
        <w:spacing w:after="0"/>
        <w:ind w:left="360"/>
      </w:pPr>
    </w:p>
    <w:p w:rsidR="00371041" w:rsidRPr="002B6D92" w:rsidRDefault="00880530" w:rsidP="002B6D92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B6D92">
        <w:rPr>
          <w:b/>
        </w:rPr>
        <w:t>Reporting</w:t>
      </w:r>
    </w:p>
    <w:p w:rsidR="00371041" w:rsidRPr="007432E4" w:rsidRDefault="00880530" w:rsidP="002B6D92">
      <w:pPr>
        <w:pStyle w:val="ListParagraph"/>
        <w:spacing w:after="0"/>
        <w:rPr>
          <w:b/>
        </w:rPr>
      </w:pPr>
      <w:r>
        <w:t>G</w:t>
      </w:r>
      <w:r w:rsidRPr="00880530">
        <w:rPr>
          <w:i/>
        </w:rPr>
        <w:t>rant</w:t>
      </w:r>
      <w:r>
        <w:rPr>
          <w:i/>
        </w:rPr>
        <w:t>ees will need to provide a</w:t>
      </w:r>
      <w:r w:rsidRPr="00880530">
        <w:rPr>
          <w:i/>
        </w:rPr>
        <w:t xml:space="preserve"> </w:t>
      </w:r>
      <w:r w:rsidR="00E11EEC">
        <w:rPr>
          <w:i/>
        </w:rPr>
        <w:t xml:space="preserve">brief </w:t>
      </w:r>
      <w:r w:rsidRPr="00880530">
        <w:rPr>
          <w:i/>
        </w:rPr>
        <w:t>p</w:t>
      </w:r>
      <w:r>
        <w:rPr>
          <w:i/>
        </w:rPr>
        <w:t>rogress</w:t>
      </w:r>
      <w:r w:rsidRPr="00880530">
        <w:rPr>
          <w:i/>
        </w:rPr>
        <w:t xml:space="preserve"> report</w:t>
      </w:r>
      <w:r w:rsidR="002B6D92">
        <w:rPr>
          <w:i/>
        </w:rPr>
        <w:t xml:space="preserve"> email</w:t>
      </w:r>
      <w:r w:rsidRPr="00880530">
        <w:rPr>
          <w:i/>
        </w:rPr>
        <w:t xml:space="preserve"> after March 30</w:t>
      </w:r>
      <w:r w:rsidRPr="00880530">
        <w:rPr>
          <w:i/>
          <w:vertAlign w:val="superscript"/>
        </w:rPr>
        <w:t>th</w:t>
      </w:r>
      <w:r w:rsidRPr="00880530">
        <w:rPr>
          <w:i/>
        </w:rPr>
        <w:t xml:space="preserve">and a final report after June </w:t>
      </w:r>
      <w:proofErr w:type="gramStart"/>
      <w:r w:rsidRPr="00880530">
        <w:rPr>
          <w:i/>
        </w:rPr>
        <w:t>30</w:t>
      </w:r>
      <w:r w:rsidRPr="00880530">
        <w:rPr>
          <w:i/>
          <w:vertAlign w:val="superscript"/>
        </w:rPr>
        <w:t>th</w:t>
      </w:r>
      <w:proofErr w:type="gramEnd"/>
      <w:r w:rsidRPr="00880530">
        <w:rPr>
          <w:i/>
        </w:rPr>
        <w:t xml:space="preserve"> with a</w:t>
      </w:r>
      <w:r w:rsidR="00E11EEC">
        <w:rPr>
          <w:i/>
        </w:rPr>
        <w:t xml:space="preserve"> short</w:t>
      </w:r>
      <w:r>
        <w:rPr>
          <w:i/>
        </w:rPr>
        <w:t xml:space="preserve"> narrative</w:t>
      </w:r>
      <w:r w:rsidRPr="00880530">
        <w:rPr>
          <w:i/>
        </w:rPr>
        <w:t xml:space="preserve">, expense report, and </w:t>
      </w:r>
      <w:r w:rsidR="002B6D92">
        <w:rPr>
          <w:i/>
        </w:rPr>
        <w:t xml:space="preserve">summary of </w:t>
      </w:r>
      <w:r w:rsidRPr="00880530">
        <w:rPr>
          <w:i/>
        </w:rPr>
        <w:t xml:space="preserve">performance measures. </w:t>
      </w:r>
      <w:r w:rsidR="007432E4">
        <w:rPr>
          <w:b/>
        </w:rPr>
        <w:t>Is your organization</w:t>
      </w:r>
      <w:r w:rsidRPr="007432E4">
        <w:rPr>
          <w:b/>
        </w:rPr>
        <w:t xml:space="preserve"> able to </w:t>
      </w:r>
      <w:r w:rsidR="002B6D92">
        <w:rPr>
          <w:b/>
        </w:rPr>
        <w:t>complete this reporting</w:t>
      </w:r>
      <w:r w:rsidR="007432E4">
        <w:rPr>
          <w:b/>
        </w:rPr>
        <w:t xml:space="preserve">?   </w:t>
      </w:r>
      <w:r w:rsidR="007432E4" w:rsidRPr="007432E4">
        <w:rPr>
          <w:b/>
        </w:rPr>
        <w:tab/>
      </w:r>
      <w:r w:rsidR="007432E4" w:rsidRPr="007432E4">
        <w:rPr>
          <w:b/>
        </w:rPr>
        <w:tab/>
      </w:r>
      <w:r w:rsidR="007432E4" w:rsidRPr="007432E4">
        <w:rPr>
          <w:b/>
        </w:rPr>
        <w:tab/>
      </w:r>
    </w:p>
    <w:p w:rsidR="00DD42FC" w:rsidRDefault="00DD42FC" w:rsidP="00DD42FC">
      <w:pPr>
        <w:spacing w:after="0"/>
        <w:ind w:left="360"/>
      </w:pPr>
      <w:r>
        <w:t xml:space="preserve">       </w:t>
      </w:r>
    </w:p>
    <w:p w:rsidR="00DD42FC" w:rsidRDefault="00DD42FC" w:rsidP="007432E4">
      <w:pPr>
        <w:spacing w:after="0"/>
      </w:pPr>
    </w:p>
    <w:p w:rsidR="00DD42FC" w:rsidRDefault="00DD42FC" w:rsidP="00DD42FC">
      <w:pPr>
        <w:spacing w:after="0"/>
        <w:ind w:left="360"/>
      </w:pPr>
      <w:r>
        <w:t>______________________________________</w:t>
      </w:r>
      <w:r>
        <w:tab/>
      </w:r>
      <w:r>
        <w:tab/>
        <w:t>___________________</w:t>
      </w:r>
    </w:p>
    <w:p w:rsidR="00841217" w:rsidRDefault="00556A93" w:rsidP="00DD42FC">
      <w:pPr>
        <w:spacing w:after="0"/>
        <w:ind w:left="360"/>
      </w:pPr>
      <w:r>
        <w:t xml:space="preserve">SIGNATURE </w:t>
      </w:r>
      <w:r w:rsidR="00DD42FC">
        <w:t>Executive Director/Agency Director</w:t>
      </w:r>
      <w:r w:rsidR="00DD42FC">
        <w:tab/>
      </w:r>
      <w:r w:rsidR="00DD42FC">
        <w:tab/>
      </w:r>
      <w:r>
        <w:t>DATE</w:t>
      </w:r>
    </w:p>
    <w:p w:rsidR="00371041" w:rsidRDefault="00371041" w:rsidP="00DD42FC">
      <w:pPr>
        <w:spacing w:after="0"/>
        <w:ind w:left="360"/>
      </w:pPr>
    </w:p>
    <w:p w:rsidR="00371041" w:rsidRDefault="00371041" w:rsidP="00DD42FC">
      <w:pPr>
        <w:spacing w:after="0"/>
        <w:ind w:left="360"/>
      </w:pPr>
      <w:r w:rsidRPr="00371041">
        <w:rPr>
          <w:b/>
        </w:rPr>
        <w:t>DEADLINE TO APPLY:</w:t>
      </w:r>
      <w:r w:rsidR="001B673B">
        <w:t xml:space="preserve">   </w:t>
      </w:r>
      <w:r w:rsidR="007432E4">
        <w:t>November 30, 2021</w:t>
      </w:r>
      <w:r w:rsidR="001B673B">
        <w:tab/>
      </w:r>
      <w:r w:rsidR="001B673B">
        <w:tab/>
        <w:t xml:space="preserve">   (Award notifications to be made by December 20, 2021)</w:t>
      </w:r>
    </w:p>
    <w:p w:rsidR="00371041" w:rsidRDefault="00371041" w:rsidP="00DD42FC">
      <w:pPr>
        <w:spacing w:after="0"/>
        <w:ind w:left="360"/>
      </w:pPr>
    </w:p>
    <w:p w:rsidR="00371041" w:rsidRDefault="00371041" w:rsidP="00FA6721">
      <w:pPr>
        <w:spacing w:after="0"/>
        <w:ind w:left="360"/>
        <w:rPr>
          <w:rStyle w:val="Hyperlink"/>
        </w:rPr>
      </w:pPr>
      <w:r w:rsidRPr="00371041">
        <w:rPr>
          <w:b/>
        </w:rPr>
        <w:t xml:space="preserve">SUBMIT this application form and your budget </w:t>
      </w:r>
      <w:proofErr w:type="gramStart"/>
      <w:r w:rsidRPr="00371041">
        <w:rPr>
          <w:b/>
        </w:rPr>
        <w:t>to</w:t>
      </w:r>
      <w:r>
        <w:t>:</w:t>
      </w:r>
      <w:proofErr w:type="gramEnd"/>
      <w:r>
        <w:tab/>
      </w:r>
      <w:r>
        <w:tab/>
      </w:r>
      <w:hyperlink r:id="rId7" w:history="1">
        <w:r w:rsidRPr="00513E88">
          <w:rPr>
            <w:rStyle w:val="Hyperlink"/>
          </w:rPr>
          <w:t>director@talbotfamilynetwork.org</w:t>
        </w:r>
      </w:hyperlink>
    </w:p>
    <w:p w:rsidR="00206AC5" w:rsidRDefault="00206AC5" w:rsidP="00206AC5">
      <w:pPr>
        <w:spacing w:after="0"/>
        <w:sectPr w:rsidR="00206AC5" w:rsidSect="00C72FAC">
          <w:headerReference w:type="even" r:id="rId8"/>
          <w:headerReference w:type="default" r:id="rId9"/>
          <w:headerReference w:type="first" r:id="rId10"/>
          <w:pgSz w:w="12240" w:h="15840"/>
          <w:pgMar w:top="1008" w:right="1008" w:bottom="1008" w:left="864" w:header="720" w:footer="720" w:gutter="0"/>
          <w:cols w:space="720"/>
          <w:docGrid w:linePitch="360"/>
        </w:sectPr>
      </w:pPr>
    </w:p>
    <w:p w:rsidR="002B6D92" w:rsidRDefault="002B6D92" w:rsidP="00FA6721">
      <w:pPr>
        <w:spacing w:after="0"/>
        <w:ind w:left="360"/>
      </w:pPr>
    </w:p>
    <w:p w:rsidR="009E6F7B" w:rsidRDefault="009E6F7B" w:rsidP="009E6F7B">
      <w:pPr>
        <w:pStyle w:val="ListParagraph"/>
        <w:spacing w:after="0"/>
      </w:pPr>
    </w:p>
    <w:p w:rsidR="009E6F7B" w:rsidRPr="005C3944" w:rsidRDefault="009E6F7B" w:rsidP="009E6F7B">
      <w:pPr>
        <w:spacing w:after="0"/>
        <w:ind w:left="360"/>
        <w:jc w:val="center"/>
        <w:rPr>
          <w:b/>
        </w:rPr>
      </w:pPr>
      <w:r w:rsidRPr="005C3944">
        <w:rPr>
          <w:b/>
        </w:rPr>
        <w:t>Talbot Family Network</w:t>
      </w:r>
      <w:r>
        <w:rPr>
          <w:b/>
        </w:rPr>
        <w:t xml:space="preserve"> - </w:t>
      </w:r>
      <w:r w:rsidRPr="005C3944">
        <w:rPr>
          <w:b/>
        </w:rPr>
        <w:t>Community of Practice for Youth</w:t>
      </w:r>
    </w:p>
    <w:p w:rsidR="009E6F7B" w:rsidRPr="005C3944" w:rsidRDefault="009E6F7B" w:rsidP="009E6F7B">
      <w:pPr>
        <w:spacing w:after="0"/>
        <w:ind w:left="360"/>
        <w:jc w:val="center"/>
        <w:rPr>
          <w:b/>
        </w:rPr>
      </w:pPr>
      <w:r w:rsidRPr="005C3944">
        <w:rPr>
          <w:b/>
        </w:rPr>
        <w:t>FY22 MINI GRANT APPLICATION</w:t>
      </w:r>
    </w:p>
    <w:p w:rsidR="009E6F7B" w:rsidRDefault="009E6F7B" w:rsidP="00FA6721">
      <w:pPr>
        <w:spacing w:after="0"/>
        <w:ind w:left="360"/>
        <w:rPr>
          <w:b/>
        </w:rPr>
      </w:pPr>
      <w:bookmarkStart w:id="0" w:name="_GoBack"/>
      <w:bookmarkEnd w:id="0"/>
      <w:r w:rsidRPr="009E6F7B">
        <w:rPr>
          <w:b/>
        </w:rPr>
        <w:t>Applicant Name:</w:t>
      </w:r>
      <w:r w:rsidRPr="009E6F7B">
        <w:rPr>
          <w:b/>
        </w:rPr>
        <w:tab/>
      </w:r>
    </w:p>
    <w:p w:rsidR="00206AC5" w:rsidRDefault="00206AC5" w:rsidP="00FA6721">
      <w:pPr>
        <w:spacing w:after="0"/>
        <w:ind w:left="360"/>
      </w:pPr>
    </w:p>
    <w:tbl>
      <w:tblPr>
        <w:tblW w:w="13814" w:type="dxa"/>
        <w:tblLook w:val="04A0" w:firstRow="1" w:lastRow="0" w:firstColumn="1" w:lastColumn="0" w:noHBand="0" w:noVBand="1"/>
      </w:tblPr>
      <w:tblGrid>
        <w:gridCol w:w="3011"/>
        <w:gridCol w:w="2482"/>
        <w:gridCol w:w="1299"/>
        <w:gridCol w:w="7022"/>
      </w:tblGrid>
      <w:tr w:rsidR="009E6F7B" w:rsidRPr="009E6F7B" w:rsidTr="009E6F7B">
        <w:trPr>
          <w:trHeight w:val="310"/>
        </w:trPr>
        <w:tc>
          <w:tcPr>
            <w:tcW w:w="5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Operating Expenses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FBFBF" w:fill="BFBFBF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6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6F7B" w:rsidRPr="009E6F7B" w:rsidTr="009E6F7B">
        <w:trPr>
          <w:trHeight w:val="31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9E6F7B">
        <w:trPr>
          <w:trHeight w:val="31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Advertising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9E6F7B">
        <w:trPr>
          <w:trHeight w:val="31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Office Supplies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9E6F7B">
        <w:trPr>
          <w:trHeight w:val="31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Printing/Duplication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9E6F7B">
        <w:trPr>
          <w:trHeight w:val="31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IT/Technology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9E6F7B">
        <w:trPr>
          <w:trHeight w:val="31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Travel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FBFBF" w:fill="BFBFBF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6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6F7B" w:rsidRPr="009E6F7B" w:rsidTr="009E6F7B">
        <w:trPr>
          <w:trHeight w:val="31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Travel/Transportation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6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6F7B" w:rsidRPr="009E6F7B" w:rsidTr="009E6F7B">
        <w:trPr>
          <w:trHeight w:val="31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Conferences/Conventions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6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6F7B" w:rsidRPr="009E6F7B" w:rsidTr="009E6F7B">
        <w:trPr>
          <w:trHeight w:val="310"/>
        </w:trPr>
        <w:tc>
          <w:tcPr>
            <w:tcW w:w="531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Contractual Services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FBFBF" w:fill="BFBFBF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6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6F7B" w:rsidRPr="009E6F7B" w:rsidTr="009E6F7B">
        <w:trPr>
          <w:trHeight w:val="31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6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6F7B" w:rsidRPr="009E6F7B" w:rsidTr="009E6F7B">
        <w:trPr>
          <w:trHeight w:val="31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 xml:space="preserve">Consultant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9E6F7B">
        <w:trPr>
          <w:trHeight w:val="31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BFBFBF" w:fill="BFBFBF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6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6F7B" w:rsidRPr="009E6F7B" w:rsidTr="009E6F7B">
        <w:trPr>
          <w:trHeight w:val="31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Program Supplies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6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6F7B" w:rsidRPr="009E6F7B" w:rsidTr="009E6F7B">
        <w:trPr>
          <w:trHeight w:val="31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Food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6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6F7B" w:rsidRPr="009E6F7B" w:rsidTr="009E6F7B">
        <w:trPr>
          <w:trHeight w:val="32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Other (specify)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17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9E6F7B">
        <w:trPr>
          <w:trHeight w:val="320"/>
        </w:trPr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Other (specify)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0.00 </w:t>
            </w:r>
          </w:p>
        </w:tc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F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6F7B" w:rsidRPr="009E6F7B" w:rsidTr="009E6F7B">
        <w:trPr>
          <w:trHeight w:val="320"/>
        </w:trPr>
        <w:tc>
          <w:tcPr>
            <w:tcW w:w="5318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BFBFBF" w:fill="BFBFBF"/>
            <w:noWrap/>
            <w:vAlign w:val="center"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Mini-grants awarded up to $1,200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E6F7B" w:rsidRPr="009E6F7B" w:rsidRDefault="009E6F7B" w:rsidP="009E6F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E6F7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$0 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BFBFBF" w:fill="BFBFBF"/>
            <w:noWrap/>
            <w:hideMark/>
          </w:tcPr>
          <w:p w:rsidR="009E6F7B" w:rsidRPr="009E6F7B" w:rsidRDefault="009E6F7B" w:rsidP="009E6F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6F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206AC5" w:rsidRDefault="00206AC5" w:rsidP="00FA6721">
      <w:pPr>
        <w:spacing w:after="0"/>
        <w:ind w:left="360"/>
      </w:pPr>
    </w:p>
    <w:p w:rsidR="001B673B" w:rsidRDefault="001B673B" w:rsidP="00FA6721">
      <w:pPr>
        <w:spacing w:after="0"/>
        <w:ind w:left="360"/>
      </w:pPr>
    </w:p>
    <w:p w:rsidR="001B673B" w:rsidRDefault="001B673B" w:rsidP="001B673B">
      <w:pPr>
        <w:spacing w:after="0"/>
        <w:ind w:left="360"/>
      </w:pPr>
      <w:r w:rsidRPr="00371041">
        <w:rPr>
          <w:b/>
        </w:rPr>
        <w:t>DEADLINE TO APPLY:</w:t>
      </w:r>
      <w:r>
        <w:t xml:space="preserve">   November 30, 2021</w:t>
      </w:r>
      <w:r>
        <w:tab/>
      </w:r>
      <w:r>
        <w:tab/>
        <w:t xml:space="preserve">   (Award notifications to be made by December 20, 2021)</w:t>
      </w:r>
    </w:p>
    <w:p w:rsidR="001B673B" w:rsidRDefault="001B673B" w:rsidP="001B673B">
      <w:pPr>
        <w:spacing w:after="0"/>
        <w:ind w:left="360"/>
      </w:pPr>
    </w:p>
    <w:p w:rsidR="001B673B" w:rsidRDefault="001B673B" w:rsidP="001B673B">
      <w:pPr>
        <w:spacing w:after="0"/>
        <w:ind w:left="360"/>
        <w:rPr>
          <w:rStyle w:val="Hyperlink"/>
        </w:rPr>
      </w:pPr>
      <w:r w:rsidRPr="00371041">
        <w:rPr>
          <w:b/>
        </w:rPr>
        <w:t xml:space="preserve">SUBMIT this application form and your budget </w:t>
      </w:r>
      <w:proofErr w:type="gramStart"/>
      <w:r w:rsidRPr="00371041">
        <w:rPr>
          <w:b/>
        </w:rPr>
        <w:t>to</w:t>
      </w:r>
      <w:r>
        <w:t>:</w:t>
      </w:r>
      <w:proofErr w:type="gramEnd"/>
      <w:r>
        <w:tab/>
      </w:r>
      <w:r>
        <w:tab/>
      </w:r>
      <w:hyperlink r:id="rId11" w:history="1">
        <w:r w:rsidRPr="00513E88">
          <w:rPr>
            <w:rStyle w:val="Hyperlink"/>
          </w:rPr>
          <w:t>director@talbotfamilynetwork.org</w:t>
        </w:r>
      </w:hyperlink>
    </w:p>
    <w:p w:rsidR="001B673B" w:rsidRPr="00F26A48" w:rsidRDefault="001B673B" w:rsidP="00FA6721">
      <w:pPr>
        <w:spacing w:after="0"/>
        <w:ind w:left="360"/>
      </w:pPr>
    </w:p>
    <w:sectPr w:rsidR="001B673B" w:rsidRPr="00F26A48" w:rsidSect="00206AC5">
      <w:pgSz w:w="1584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36" w:rsidRDefault="006A5B36" w:rsidP="007B182C">
      <w:pPr>
        <w:spacing w:after="0" w:line="240" w:lineRule="auto"/>
      </w:pPr>
      <w:r>
        <w:separator/>
      </w:r>
    </w:p>
  </w:endnote>
  <w:endnote w:type="continuationSeparator" w:id="0">
    <w:p w:rsidR="006A5B36" w:rsidRDefault="006A5B36" w:rsidP="007B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36" w:rsidRDefault="006A5B36" w:rsidP="007B182C">
      <w:pPr>
        <w:spacing w:after="0" w:line="240" w:lineRule="auto"/>
      </w:pPr>
      <w:r>
        <w:separator/>
      </w:r>
    </w:p>
  </w:footnote>
  <w:footnote w:type="continuationSeparator" w:id="0">
    <w:p w:rsidR="006A5B36" w:rsidRDefault="006A5B36" w:rsidP="007B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2C" w:rsidRDefault="007B1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2C" w:rsidRDefault="003C7043" w:rsidP="002B6D92">
    <w:pPr>
      <w:pStyle w:val="Header"/>
    </w:pPr>
    <w:r>
      <w:t xml:space="preserve">Issue Date: </w:t>
    </w:r>
    <w:r w:rsidR="00761D22">
      <w:t>November 5, 2021</w:t>
    </w:r>
    <w:r w:rsidR="002B6D92">
      <w:t xml:space="preserve">  </w:t>
    </w:r>
    <w:r w:rsidR="002B6D92">
      <w:sym w:font="Symbol" w:char="F0BD"/>
    </w:r>
    <w:r w:rsidR="002B6D92">
      <w:t xml:space="preserve">  Deadline: November 30,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2C" w:rsidRDefault="007B1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7BF"/>
    <w:multiLevelType w:val="hybridMultilevel"/>
    <w:tmpl w:val="6FC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4C35"/>
    <w:multiLevelType w:val="hybridMultilevel"/>
    <w:tmpl w:val="BF5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63B"/>
    <w:multiLevelType w:val="hybridMultilevel"/>
    <w:tmpl w:val="539C1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9087E"/>
    <w:multiLevelType w:val="hybridMultilevel"/>
    <w:tmpl w:val="DD628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E78AB"/>
    <w:multiLevelType w:val="hybridMultilevel"/>
    <w:tmpl w:val="316A0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875F3"/>
    <w:multiLevelType w:val="hybridMultilevel"/>
    <w:tmpl w:val="8B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DC"/>
    <w:rsid w:val="00015A5D"/>
    <w:rsid w:val="00035977"/>
    <w:rsid w:val="000517FB"/>
    <w:rsid w:val="000A7BF0"/>
    <w:rsid w:val="001B673B"/>
    <w:rsid w:val="001C2C54"/>
    <w:rsid w:val="00206AC5"/>
    <w:rsid w:val="002B6D92"/>
    <w:rsid w:val="002E3278"/>
    <w:rsid w:val="0034428B"/>
    <w:rsid w:val="00366E8C"/>
    <w:rsid w:val="00371041"/>
    <w:rsid w:val="003C7043"/>
    <w:rsid w:val="003E2735"/>
    <w:rsid w:val="004F4674"/>
    <w:rsid w:val="00556A93"/>
    <w:rsid w:val="00560911"/>
    <w:rsid w:val="0057634F"/>
    <w:rsid w:val="005C3944"/>
    <w:rsid w:val="005C3F63"/>
    <w:rsid w:val="005C54D8"/>
    <w:rsid w:val="005F6684"/>
    <w:rsid w:val="006A5B36"/>
    <w:rsid w:val="006B5A68"/>
    <w:rsid w:val="006E5640"/>
    <w:rsid w:val="00706179"/>
    <w:rsid w:val="0071610C"/>
    <w:rsid w:val="00725BA9"/>
    <w:rsid w:val="007432E4"/>
    <w:rsid w:val="00761D22"/>
    <w:rsid w:val="007748F7"/>
    <w:rsid w:val="007B182C"/>
    <w:rsid w:val="007D1073"/>
    <w:rsid w:val="00841217"/>
    <w:rsid w:val="00880530"/>
    <w:rsid w:val="008C3A33"/>
    <w:rsid w:val="0093169D"/>
    <w:rsid w:val="00976D81"/>
    <w:rsid w:val="009D21F4"/>
    <w:rsid w:val="009E6F7B"/>
    <w:rsid w:val="00AD28E5"/>
    <w:rsid w:val="00B52A3D"/>
    <w:rsid w:val="00B969B7"/>
    <w:rsid w:val="00BE2E2A"/>
    <w:rsid w:val="00C54CD8"/>
    <w:rsid w:val="00C56236"/>
    <w:rsid w:val="00C72FAC"/>
    <w:rsid w:val="00C81948"/>
    <w:rsid w:val="00D21150"/>
    <w:rsid w:val="00D93BDC"/>
    <w:rsid w:val="00DD42FC"/>
    <w:rsid w:val="00DD720D"/>
    <w:rsid w:val="00E11EEC"/>
    <w:rsid w:val="00E93639"/>
    <w:rsid w:val="00F1719A"/>
    <w:rsid w:val="00F25E96"/>
    <w:rsid w:val="00F26A48"/>
    <w:rsid w:val="00F37CE5"/>
    <w:rsid w:val="00F4334D"/>
    <w:rsid w:val="00F53B8A"/>
    <w:rsid w:val="00FA6721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0EF97"/>
  <w15:chartTrackingRefBased/>
  <w15:docId w15:val="{6091A84D-A251-4846-A049-43872610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2C"/>
  </w:style>
  <w:style w:type="paragraph" w:styleId="Footer">
    <w:name w:val="footer"/>
    <w:basedOn w:val="Normal"/>
    <w:link w:val="FooterChar"/>
    <w:uiPriority w:val="99"/>
    <w:unhideWhenUsed/>
    <w:rsid w:val="007B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2C"/>
  </w:style>
  <w:style w:type="character" w:styleId="Hyperlink">
    <w:name w:val="Hyperlink"/>
    <w:basedOn w:val="DefaultParagraphFont"/>
    <w:uiPriority w:val="99"/>
    <w:unhideWhenUsed/>
    <w:rsid w:val="001C2C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tor@talbotfamilynetwor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or@talbotfamilynetwork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TalbotFamilyNetwork</dc:creator>
  <cp:keywords/>
  <dc:description/>
  <cp:lastModifiedBy>TalbotFamilyNetwork</cp:lastModifiedBy>
  <cp:revision>3</cp:revision>
  <dcterms:created xsi:type="dcterms:W3CDTF">2021-11-05T17:45:00Z</dcterms:created>
  <dcterms:modified xsi:type="dcterms:W3CDTF">2021-11-05T17:51:00Z</dcterms:modified>
</cp:coreProperties>
</file>